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Default="003E2014" w:rsidP="003E2014">
      <w:pPr>
        <w:rPr>
          <w:sz w:val="24"/>
          <w:szCs w:val="24"/>
        </w:rPr>
      </w:pPr>
      <w:r>
        <w:rPr>
          <w:sz w:val="24"/>
          <w:szCs w:val="24"/>
        </w:rPr>
        <w:t>Arkivsak-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ED1">
        <w:rPr>
          <w:sz w:val="24"/>
          <w:szCs w:val="24"/>
        </w:rPr>
        <w:t>128 - 15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>
            <wp:extent cx="1059180" cy="868680"/>
            <wp:effectExtent l="0" t="0" r="7620" b="762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14" w:rsidRDefault="003E2014" w:rsidP="003E2014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EC6ED1">
        <w:rPr>
          <w:sz w:val="24"/>
          <w:szCs w:val="24"/>
        </w:rPr>
        <w:tab/>
      </w:r>
      <w:r>
        <w:rPr>
          <w:sz w:val="24"/>
          <w:szCs w:val="24"/>
        </w:rPr>
        <w:t>Kristine N. Meinkøhn</w:t>
      </w:r>
      <w:r>
        <w:rPr>
          <w:sz w:val="24"/>
          <w:szCs w:val="24"/>
        </w:rPr>
        <w:tab/>
      </w:r>
    </w:p>
    <w:p w:rsidR="003E2014" w:rsidRDefault="003E2014" w:rsidP="003E2014">
      <w:pPr>
        <w:rPr>
          <w:sz w:val="24"/>
          <w:szCs w:val="24"/>
        </w:rPr>
      </w:pPr>
    </w:p>
    <w:p w:rsidR="003E2014" w:rsidRDefault="003E2014" w:rsidP="003E2014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3E2014" w:rsidRDefault="003E2014" w:rsidP="003E2014">
      <w:pPr>
        <w:rPr>
          <w:sz w:val="24"/>
          <w:szCs w:val="24"/>
        </w:rPr>
      </w:pPr>
      <w:r>
        <w:rPr>
          <w:sz w:val="24"/>
          <w:szCs w:val="24"/>
        </w:rPr>
        <w:t>Sandnes E</w:t>
      </w:r>
      <w:r w:rsidR="00D347AF">
        <w:rPr>
          <w:sz w:val="24"/>
          <w:szCs w:val="24"/>
        </w:rPr>
        <w:t>iendomsselskap KF</w:t>
      </w:r>
      <w:r w:rsidR="00D347AF">
        <w:rPr>
          <w:sz w:val="24"/>
          <w:szCs w:val="24"/>
        </w:rPr>
        <w:tab/>
      </w:r>
      <w:r w:rsidR="00D347AF">
        <w:rPr>
          <w:sz w:val="24"/>
          <w:szCs w:val="24"/>
        </w:rPr>
        <w:tab/>
      </w:r>
      <w:r w:rsidR="00D347AF">
        <w:rPr>
          <w:sz w:val="24"/>
          <w:szCs w:val="24"/>
        </w:rPr>
        <w:tab/>
      </w:r>
      <w:r w:rsidR="00D347AF">
        <w:rPr>
          <w:sz w:val="24"/>
          <w:szCs w:val="24"/>
        </w:rPr>
        <w:tab/>
      </w:r>
      <w:r w:rsidR="00D347AF">
        <w:rPr>
          <w:sz w:val="24"/>
          <w:szCs w:val="24"/>
        </w:rPr>
        <w:tab/>
        <w:t>20.08.2015</w:t>
      </w:r>
    </w:p>
    <w:p w:rsidR="003E2014" w:rsidRDefault="003E2014" w:rsidP="003E2014">
      <w:pPr>
        <w:rPr>
          <w:b/>
          <w:sz w:val="28"/>
          <w:szCs w:val="28"/>
          <w:u w:val="single"/>
        </w:rPr>
      </w:pPr>
    </w:p>
    <w:p w:rsidR="003E2014" w:rsidRDefault="003E2014" w:rsidP="003E201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Hommersandbakken</w:t>
      </w:r>
      <w:proofErr w:type="spellEnd"/>
      <w:r>
        <w:rPr>
          <w:b/>
          <w:sz w:val="28"/>
          <w:szCs w:val="28"/>
          <w:u w:val="single"/>
        </w:rPr>
        <w:t xml:space="preserve"> 5</w:t>
      </w:r>
      <w:r w:rsidR="00C9179F">
        <w:rPr>
          <w:b/>
          <w:sz w:val="28"/>
          <w:szCs w:val="28"/>
          <w:u w:val="single"/>
        </w:rPr>
        <w:t xml:space="preserve"> – tilbakebetaling for manglende vedlikehold.</w:t>
      </w:r>
    </w:p>
    <w:p w:rsidR="0012146A" w:rsidRDefault="0012146A" w:rsidP="003E2014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E2014" w:rsidRPr="003E2014" w:rsidRDefault="003E2014" w:rsidP="003E20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3E2014" w:rsidRDefault="003E2014" w:rsidP="003E2014">
      <w:r>
        <w:t xml:space="preserve">Riska Helselag avsluttet i januar 2014 et nesten 30 år langt leieforhold i </w:t>
      </w:r>
      <w:proofErr w:type="spellStart"/>
      <w:r>
        <w:t>Hommersandbakken</w:t>
      </w:r>
      <w:proofErr w:type="spellEnd"/>
      <w:r>
        <w:t xml:space="preserve"> 5, «</w:t>
      </w:r>
      <w:proofErr w:type="spellStart"/>
      <w:r>
        <w:t>Klokkargården</w:t>
      </w:r>
      <w:proofErr w:type="spellEnd"/>
      <w:r>
        <w:t>». Boligen bærer preg av manglende utvendig vedlikehold i hele leieperioden og Sandnes Eiendomsselskap KF må ta stilling til om vi skal kreve tidli</w:t>
      </w:r>
      <w:r w:rsidR="0012146A">
        <w:t>gere leietaker tilbakebetaling</w:t>
      </w:r>
      <w:r>
        <w:t xml:space="preserve"> for det manglende vedlikeholdet eller om vi skal la denne saken ligge som følge av det betydelige arbeid Riska Helselag på frivillig basis har lagt ned i bydelen.</w:t>
      </w:r>
    </w:p>
    <w:p w:rsidR="00EC6ED1" w:rsidRDefault="00EC6ED1" w:rsidP="003E2014">
      <w:pPr>
        <w:rPr>
          <w:b/>
          <w:sz w:val="28"/>
          <w:szCs w:val="28"/>
          <w:u w:val="single"/>
        </w:rPr>
      </w:pPr>
    </w:p>
    <w:p w:rsidR="003E2014" w:rsidRPr="003E2014" w:rsidRDefault="003E2014" w:rsidP="003E2014">
      <w:pPr>
        <w:rPr>
          <w:b/>
          <w:sz w:val="28"/>
          <w:szCs w:val="28"/>
          <w:u w:val="single"/>
        </w:rPr>
      </w:pPr>
      <w:r w:rsidRPr="003E2014">
        <w:rPr>
          <w:b/>
          <w:sz w:val="28"/>
          <w:szCs w:val="28"/>
          <w:u w:val="single"/>
        </w:rPr>
        <w:t>Om eiendommen:</w:t>
      </w:r>
    </w:p>
    <w:p w:rsidR="003E2014" w:rsidRDefault="003E2014" w:rsidP="003E2014">
      <w:r>
        <w:t>Sandnes kommune eier både denne og de omkringliggende eiendommene som ligger like ovenfor Stemmen i Hommersåk, se vedlegg 1 (kartutsnitt). Her er det flere bygg som benyttes av foreninger og lag.</w:t>
      </w:r>
    </w:p>
    <w:p w:rsidR="003E2014" w:rsidRDefault="003E2014" w:rsidP="003E2014">
      <w:r>
        <w:t>Den aktuelle eiendommen inngår i et område som i en eldre reguleringsplan er avsatt til offentlige formål, helsesenter. I kommuneplanen er området avsatt til offentlig og privat tjenesteyting.</w:t>
      </w:r>
    </w:p>
    <w:p w:rsidR="00EC6ED1" w:rsidRDefault="00EC6ED1" w:rsidP="003E2014">
      <w:pPr>
        <w:rPr>
          <w:b/>
          <w:sz w:val="28"/>
          <w:szCs w:val="28"/>
          <w:u w:val="single"/>
        </w:rPr>
      </w:pPr>
    </w:p>
    <w:p w:rsidR="003E2014" w:rsidRPr="003E2014" w:rsidRDefault="003E2014" w:rsidP="003E2014">
      <w:pPr>
        <w:rPr>
          <w:b/>
          <w:sz w:val="28"/>
          <w:szCs w:val="28"/>
          <w:u w:val="single"/>
        </w:rPr>
      </w:pPr>
      <w:r w:rsidRPr="003E2014">
        <w:rPr>
          <w:b/>
          <w:sz w:val="28"/>
          <w:szCs w:val="28"/>
          <w:u w:val="single"/>
        </w:rPr>
        <w:t>Sakens historikk:</w:t>
      </w:r>
    </w:p>
    <w:p w:rsidR="003E2014" w:rsidRDefault="003E2014" w:rsidP="003E2014">
      <w:r>
        <w:t xml:space="preserve">I 1987 ble det inngått vederlagsfri leieavtale mellom Sandnes kommune (SK) og Riska Helselag (RH) om vederlagsfri leie av </w:t>
      </w:r>
      <w:proofErr w:type="spellStart"/>
      <w:r>
        <w:t>Hommersandbakken</w:t>
      </w:r>
      <w:proofErr w:type="spellEnd"/>
      <w:r>
        <w:t xml:space="preserve"> 5.</w:t>
      </w:r>
    </w:p>
    <w:p w:rsidR="003E2014" w:rsidRDefault="003E2014" w:rsidP="003E2014">
      <w:r>
        <w:t>Kontraktens ordlyd om leie/vedlikehold</w:t>
      </w:r>
      <w:proofErr w:type="gramStart"/>
      <w:r>
        <w:t>: ”For</w:t>
      </w:r>
      <w:proofErr w:type="gramEnd"/>
      <w:r>
        <w:t xml:space="preserve"> våningshuset betalers inntil videre ikke leie men RH må selv dekke utgifter til drift av huset, så som strøm, renhold, vedlikehold og lignende”. (Kontrakten følger som vedlegg 2).</w:t>
      </w:r>
    </w:p>
    <w:p w:rsidR="003E2014" w:rsidRDefault="003E2014" w:rsidP="003E2014">
      <w:r>
        <w:t>Utvendig vedlikehold av eiendommen er uteblitt. Dette har resultert i at kledning, vindu og altan må skiftes ut. Kostnadsestimat på dette arbeidet ble i 2011 satt til NOK 685.000,-</w:t>
      </w:r>
    </w:p>
    <w:p w:rsidR="003E2014" w:rsidRDefault="003E2014" w:rsidP="003E2014">
      <w:r>
        <w:lastRenderedPageBreak/>
        <w:t xml:space="preserve">Leieforholdet opphørte januar 2014 da Riska Helselag ble oppløst. Oppsparte midler hos RH ble da overført Nasjonalforeningen for folkehelsen. SEKF har i e-post til Nasjonalforeningen for folkehelsen oppfordret til at de midler som lå igjen i Riska Helselag ved foreningens opphør, NOK 200.000,-, skulle utbetales SEKF for å utbedre </w:t>
      </w:r>
      <w:proofErr w:type="spellStart"/>
      <w:r>
        <w:t>Hommersandbakken</w:t>
      </w:r>
      <w:proofErr w:type="spellEnd"/>
      <w:r>
        <w:t xml:space="preserve"> 5.</w:t>
      </w:r>
    </w:p>
    <w:p w:rsidR="003E2014" w:rsidRDefault="003E2014" w:rsidP="003E2014">
      <w:r>
        <w:t>SEKF vedtok våren 2014 at AKIR (</w:t>
      </w:r>
      <w:proofErr w:type="spellStart"/>
      <w:r>
        <w:t>Amatørkunstnerene</w:t>
      </w:r>
      <w:proofErr w:type="spellEnd"/>
      <w:r>
        <w:t xml:space="preserve"> i Riska) ble nye leietakere av </w:t>
      </w:r>
      <w:proofErr w:type="spellStart"/>
      <w:r>
        <w:t>Hommersandbakken</w:t>
      </w:r>
      <w:proofErr w:type="spellEnd"/>
      <w:r>
        <w:t xml:space="preserve"> 5. Kontrakt med AKIR er signert og boligen er tatt i bruk. Leien er vederlagsfri og </w:t>
      </w:r>
      <w:proofErr w:type="spellStart"/>
      <w:r>
        <w:t>tidsubestemt</w:t>
      </w:r>
      <w:proofErr w:type="spellEnd"/>
      <w:r>
        <w:t>. Leietaker har ansvar for og dekker alle kostnader med oppgradering og vedlikehold av bygget.</w:t>
      </w:r>
    </w:p>
    <w:p w:rsidR="003E2014" w:rsidRDefault="003E2014" w:rsidP="003E2014">
      <w:r>
        <w:t>Bydelsutvalget i Riska støtter dette vedtaket. De tilføyer at det manglende vedlikeholdet til Riska Helselag bør kompenseres med midler i henhold til helselagets kassebeholdning/overføring av oppsparte midler til Nasjonalforeningen for Folkehelsa. Disse mi</w:t>
      </w:r>
      <w:r w:rsidR="00FF03F6">
        <w:t>dlene skal brukes til oppussing, se vedlegg 3.</w:t>
      </w:r>
    </w:p>
    <w:p w:rsidR="003E2014" w:rsidRDefault="003E2014" w:rsidP="003E2014">
      <w:r>
        <w:t>Nasjonalforeningen for folkehelsen svarer på bydelsutvalgets uttalelse 21.05.2014. Her fastslås det at utvendig vedlikehold av eiendommen ikke er bra. Dette har de tidligere tatt opp med S</w:t>
      </w:r>
      <w:r w:rsidR="0012146A">
        <w:t>andnes kommune</w:t>
      </w:r>
      <w:r>
        <w:t xml:space="preserve"> uten at de har fått respons. Midlene er nå overført til Nasjonalforeningen og det er sentralstyret som må ta avgjørelsen om bruk av midlene. Avslutningsvis står det i brevet at en bør komme frem til en minnelig ordning hvor det også blir tatt med det betydelige arbeid Riska Helselag på frivill</w:t>
      </w:r>
      <w:r w:rsidR="00FF03F6">
        <w:t>ig basis har lagt ned i bydelen, se vedlegg 4.</w:t>
      </w:r>
    </w:p>
    <w:p w:rsidR="003E2014" w:rsidRDefault="003E2014" w:rsidP="003E2014">
      <w:r>
        <w:t>Dette brevet har ikke SEKF svart på.</w:t>
      </w:r>
    </w:p>
    <w:p w:rsidR="003E2014" w:rsidRDefault="003E2014" w:rsidP="003E2014">
      <w:r>
        <w:t>AKIR etterspør nå midler til den oppussingen de er i gang med/skal i gang med på eiendommen (skifte kledning,</w:t>
      </w:r>
      <w:r w:rsidR="0012146A">
        <w:t xml:space="preserve"> nye vindu, ny </w:t>
      </w:r>
      <w:r>
        <w:t>altan</w:t>
      </w:r>
      <w:r w:rsidR="0012146A">
        <w:t xml:space="preserve"> med mer).</w:t>
      </w:r>
    </w:p>
    <w:p w:rsidR="00EC6ED1" w:rsidRDefault="00EC6ED1" w:rsidP="003E2014">
      <w:pPr>
        <w:rPr>
          <w:b/>
          <w:sz w:val="28"/>
          <w:szCs w:val="28"/>
          <w:u w:val="single"/>
        </w:rPr>
      </w:pPr>
    </w:p>
    <w:p w:rsidR="0012146A" w:rsidRPr="006C0DBE" w:rsidRDefault="0012146A" w:rsidP="003E2014">
      <w:r w:rsidRPr="006C0DBE">
        <w:rPr>
          <w:b/>
          <w:sz w:val="28"/>
          <w:szCs w:val="28"/>
          <w:u w:val="single"/>
        </w:rPr>
        <w:t>Vurdering</w:t>
      </w:r>
      <w:r w:rsidR="00330049" w:rsidRPr="006C0DBE">
        <w:rPr>
          <w:b/>
          <w:sz w:val="28"/>
          <w:szCs w:val="28"/>
          <w:u w:val="single"/>
        </w:rPr>
        <w:t>:</w:t>
      </w:r>
    </w:p>
    <w:p w:rsidR="00FF03F6" w:rsidRPr="006C0DBE" w:rsidRDefault="0012146A" w:rsidP="003E2014">
      <w:r w:rsidRPr="006C0DBE">
        <w:t xml:space="preserve">Det er på det rene at eiendommen </w:t>
      </w:r>
      <w:r w:rsidR="0099168A" w:rsidRPr="006C0DBE">
        <w:t xml:space="preserve">utvendig </w:t>
      </w:r>
      <w:r w:rsidRPr="006C0DBE">
        <w:t>ikke er blitt vedlikeholdt av leietaker.</w:t>
      </w:r>
      <w:r w:rsidR="00FF03F6" w:rsidRPr="006C0DBE">
        <w:t xml:space="preserve"> RH/Nasjonalforeningen for folkehelsen har heller ikke nektet for at dette ansvaret påhvilte dem. Dette taler for at SEKF har et rettmessig krav som følge av manglende vedlikehold.</w:t>
      </w:r>
    </w:p>
    <w:p w:rsidR="0012146A" w:rsidRDefault="00330049" w:rsidP="003E2014">
      <w:r w:rsidRPr="006C0DBE">
        <w:t xml:space="preserve">På den andre siden kan det </w:t>
      </w:r>
      <w:r w:rsidR="0099168A" w:rsidRPr="006C0DBE">
        <w:t xml:space="preserve">faktisk </w:t>
      </w:r>
      <w:r w:rsidRPr="006C0DBE">
        <w:t xml:space="preserve">stilles spørsmål om </w:t>
      </w:r>
      <w:r w:rsidR="001A5600" w:rsidRPr="006C0DBE">
        <w:t xml:space="preserve">det er noe uklart </w:t>
      </w:r>
      <w:r w:rsidRPr="006C0DBE">
        <w:t xml:space="preserve">hvorvidt RH </w:t>
      </w:r>
      <w:r w:rsidR="0099168A" w:rsidRPr="006C0DBE">
        <w:t xml:space="preserve">hadde ansvar for utvendig vedlikehold da den skriftlige avtalen </w:t>
      </w:r>
      <w:r w:rsidR="00FF03F6" w:rsidRPr="006C0DBE">
        <w:t>er svært generell</w:t>
      </w:r>
      <w:r w:rsidR="0099168A" w:rsidRPr="006C0DBE">
        <w:t xml:space="preserve"> på dette punktet. </w:t>
      </w:r>
      <w:r w:rsidR="00A00F37" w:rsidRPr="006C0DBE">
        <w:t>Det vil da være et</w:t>
      </w:r>
      <w:r w:rsidR="0099168A" w:rsidRPr="006C0DBE">
        <w:t xml:space="preserve"> viktig moment hvordan partene har oppfattet avtalen. Har utleier påpekt ovenfor leietaker at de har et vedlikeholdsansvar de ikke fyller opp? </w:t>
      </w:r>
      <w:r w:rsidRPr="006C0DBE">
        <w:t xml:space="preserve">En </w:t>
      </w:r>
      <w:r w:rsidR="0099168A" w:rsidRPr="006C0DBE">
        <w:t>kan ikke se at kommunen, som utleier, i den lange leieperioden etterspurte utvendig vedlikehold. Det kan virke urimelig å kreve dekning for manglende utvendig vedlikehold ved leieforholdets opphør, mens det ikke er blitt påpekt i løpet av en lang leieperiode.</w:t>
      </w:r>
      <w:r w:rsidR="00FF03F6" w:rsidRPr="006C0DBE">
        <w:t xml:space="preserve">  Den generelle hovedregel er at huseier har ansvar for utvendig vedlikehold mens utleier har ansvar for innvendig vedlikehold. Også dette taler i retning av at SEKF ikke bør kreve tidligere leietaker for manglende utvendig vedlikehold.</w:t>
      </w:r>
    </w:p>
    <w:p w:rsidR="001A5600" w:rsidRDefault="001A5600" w:rsidP="003E2014"/>
    <w:p w:rsidR="003E2014" w:rsidRDefault="001A5600" w:rsidP="003E2014">
      <w:r>
        <w:t xml:space="preserve">Etter en helhetsvurdering, hvor usikkerhet omkring tolkning av avtalen og den støy som ventelig vil bli omkring saken sett i lys at eier ikke har fulgt opp leieforholdet på dette punkt i perioden, mener daglig leder det i denne saken ikke kreves midler fra Nasjonalforeningen for folkehelsen tilsvarende det beløp RH har overført organisasjonen. Dette må likevel ikke bli førende for </w:t>
      </w:r>
      <w:proofErr w:type="spellStart"/>
      <w:r>
        <w:t>evt</w:t>
      </w:r>
      <w:proofErr w:type="spellEnd"/>
      <w:r>
        <w:t xml:space="preserve"> andre saker der frivillige organisasjoner er involvert, men heller medføre at SEKF som nå har ansvaret for alle </w:t>
      </w:r>
      <w:r>
        <w:lastRenderedPageBreak/>
        <w:t xml:space="preserve">byggene i kommunen, tettere følger opp de leieavtaler selskapet har med eksterne for å unngå å komme i tilsvarende situasjon.  </w:t>
      </w:r>
      <w:r w:rsidR="006C0DBE">
        <w:t xml:space="preserve">Måten selskapet er organisert på tydeliggjør da også ansvaret for slike saker på en god måte. </w:t>
      </w:r>
    </w:p>
    <w:p w:rsidR="006C0DBE" w:rsidRDefault="006C0DBE" w:rsidP="003E2014"/>
    <w:p w:rsidR="003E2014" w:rsidRPr="003E2014" w:rsidRDefault="003E2014" w:rsidP="003E2014">
      <w:pPr>
        <w:rPr>
          <w:b/>
          <w:sz w:val="28"/>
          <w:szCs w:val="28"/>
          <w:u w:val="single"/>
        </w:rPr>
      </w:pPr>
      <w:r w:rsidRPr="003E2014">
        <w:rPr>
          <w:b/>
          <w:sz w:val="28"/>
          <w:szCs w:val="28"/>
          <w:u w:val="single"/>
        </w:rPr>
        <w:t>Forslag til vedtak:</w:t>
      </w:r>
    </w:p>
    <w:p w:rsidR="003E2014" w:rsidRDefault="006C0DBE" w:rsidP="00D53E4B">
      <w:pPr>
        <w:pStyle w:val="Listeavsnitt"/>
        <w:numPr>
          <w:ilvl w:val="0"/>
          <w:numId w:val="3"/>
        </w:numPr>
      </w:pPr>
      <w:r>
        <w:t xml:space="preserve">SEKF </w:t>
      </w:r>
      <w:r w:rsidR="003E2014">
        <w:t>kreve</w:t>
      </w:r>
      <w:r>
        <w:t>r</w:t>
      </w:r>
      <w:r w:rsidR="003E2014">
        <w:t xml:space="preserve"> </w:t>
      </w:r>
      <w:r>
        <w:t xml:space="preserve">ikke tilbakebetaling fra Nasjonalforeningen for Folkehelsa det beløp organisasjonen har fått fra Riska Helselag etter deres opphør i forhold til </w:t>
      </w:r>
      <w:proofErr w:type="spellStart"/>
      <w:r>
        <w:t>evt</w:t>
      </w:r>
      <w:proofErr w:type="spellEnd"/>
      <w:r>
        <w:t xml:space="preserve"> manglende utvendig vedlikehold av </w:t>
      </w:r>
      <w:proofErr w:type="spellStart"/>
      <w:r>
        <w:t>Hommersandbakken</w:t>
      </w:r>
      <w:proofErr w:type="spellEnd"/>
      <w:r>
        <w:t xml:space="preserve"> 5, Hommersåk («</w:t>
      </w:r>
      <w:proofErr w:type="spellStart"/>
      <w:r>
        <w:t>Klokkargården</w:t>
      </w:r>
      <w:proofErr w:type="spellEnd"/>
      <w:r>
        <w:t xml:space="preserve">»). Årsaken til dette er at </w:t>
      </w:r>
      <w:r w:rsidR="003E2014">
        <w:t xml:space="preserve">det har gått lang tid uten at Sandnes kommune har kommet med noe krav </w:t>
      </w:r>
      <w:r>
        <w:t xml:space="preserve">om vederlag og at organisasjonen som en har hatt leieavtale med er opphørt. </w:t>
      </w:r>
    </w:p>
    <w:p w:rsidR="003E2014" w:rsidRDefault="003E2014" w:rsidP="003E2014"/>
    <w:p w:rsidR="003E2014" w:rsidRDefault="003E2014" w:rsidP="003E2014">
      <w:pPr>
        <w:rPr>
          <w:b/>
          <w:sz w:val="28"/>
          <w:szCs w:val="28"/>
        </w:rPr>
      </w:pPr>
    </w:p>
    <w:p w:rsidR="003E2014" w:rsidRDefault="003E2014" w:rsidP="003E2014">
      <w:pPr>
        <w:rPr>
          <w:rFonts w:ascii="Times New Roman" w:hAnsi="Times New Roman" w:cs="Times New Roman"/>
          <w:sz w:val="28"/>
          <w:szCs w:val="28"/>
        </w:rPr>
      </w:pPr>
    </w:p>
    <w:p w:rsidR="003E2014" w:rsidRDefault="003E2014" w:rsidP="003E2014">
      <w:pPr>
        <w:rPr>
          <w:rFonts w:ascii="Times New Roman" w:hAnsi="Times New Roman" w:cs="Times New Roman"/>
          <w:sz w:val="28"/>
          <w:szCs w:val="28"/>
        </w:rPr>
      </w:pPr>
    </w:p>
    <w:p w:rsidR="003E2014" w:rsidRDefault="003E2014" w:rsidP="003E20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47AF">
        <w:rPr>
          <w:rFonts w:ascii="Times New Roman" w:hAnsi="Times New Roman" w:cs="Times New Roman"/>
          <w:sz w:val="24"/>
          <w:szCs w:val="24"/>
        </w:rPr>
        <w:t xml:space="preserve">andnes Eiendomsselskap KF, </w:t>
      </w:r>
      <w:r w:rsidR="006C0DBE">
        <w:rPr>
          <w:rFonts w:ascii="Times New Roman" w:hAnsi="Times New Roman" w:cs="Times New Roman"/>
          <w:sz w:val="24"/>
          <w:szCs w:val="24"/>
        </w:rPr>
        <w:t>13.08.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3E2014" w:rsidRDefault="003E2014" w:rsidP="003E2014">
      <w:pPr>
        <w:rPr>
          <w:rFonts w:ascii="Times New Roman" w:hAnsi="Times New Roman" w:cs="Times New Roman"/>
          <w:sz w:val="24"/>
          <w:szCs w:val="24"/>
        </w:rPr>
      </w:pPr>
    </w:p>
    <w:p w:rsidR="003E2014" w:rsidRDefault="003E2014" w:rsidP="003E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Torbjørn Sterri</w:t>
      </w:r>
    </w:p>
    <w:p w:rsidR="00082211" w:rsidRDefault="003E20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daglig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A00F37" w:rsidRDefault="00A00F37">
      <w:pPr>
        <w:rPr>
          <w:rFonts w:ascii="Times New Roman" w:hAnsi="Times New Roman" w:cs="Times New Roman"/>
          <w:sz w:val="24"/>
          <w:szCs w:val="24"/>
        </w:rPr>
      </w:pPr>
    </w:p>
    <w:p w:rsidR="00A00F37" w:rsidRDefault="00A00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Vedlegg:</w:t>
      </w:r>
    </w:p>
    <w:p w:rsidR="00A00F37" w:rsidRDefault="00A00F37" w:rsidP="00A00F37">
      <w:pPr>
        <w:pStyle w:val="Listeavsnitt"/>
        <w:numPr>
          <w:ilvl w:val="0"/>
          <w:numId w:val="4"/>
        </w:numPr>
      </w:pPr>
      <w:r>
        <w:t>Kartutsnitt</w:t>
      </w:r>
    </w:p>
    <w:p w:rsidR="00A00F37" w:rsidRDefault="00A00F37" w:rsidP="00A00F37">
      <w:pPr>
        <w:pStyle w:val="Listeavsnitt"/>
        <w:numPr>
          <w:ilvl w:val="0"/>
          <w:numId w:val="4"/>
        </w:numPr>
      </w:pPr>
      <w:r>
        <w:t>Leiekontrakt</w:t>
      </w:r>
    </w:p>
    <w:p w:rsidR="00FF03F6" w:rsidRDefault="00FF03F6" w:rsidP="00FF03F6">
      <w:pPr>
        <w:pStyle w:val="Listeavsnitt"/>
        <w:numPr>
          <w:ilvl w:val="0"/>
          <w:numId w:val="4"/>
        </w:numPr>
      </w:pPr>
      <w:r>
        <w:t xml:space="preserve">Saksprotokoll Riska bydelsutvalg, Sak 11/14 </w:t>
      </w:r>
    </w:p>
    <w:p w:rsidR="00FF03F6" w:rsidRPr="00D347AF" w:rsidRDefault="00FF03F6" w:rsidP="00FF03F6">
      <w:pPr>
        <w:pStyle w:val="Listeavsnitt"/>
        <w:numPr>
          <w:ilvl w:val="0"/>
          <w:numId w:val="4"/>
        </w:numPr>
      </w:pPr>
      <w:r>
        <w:t>Brev fra Nasjonalforeningen for folkehelsen</w:t>
      </w:r>
    </w:p>
    <w:p w:rsidR="00CA308E" w:rsidRDefault="00CA308E"/>
    <w:sectPr w:rsidR="00CA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56E7"/>
    <w:multiLevelType w:val="hybridMultilevel"/>
    <w:tmpl w:val="C926404C"/>
    <w:lvl w:ilvl="0" w:tplc="23B2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507"/>
    <w:multiLevelType w:val="hybridMultilevel"/>
    <w:tmpl w:val="89063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3D2E"/>
    <w:multiLevelType w:val="hybridMultilevel"/>
    <w:tmpl w:val="A8207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01344"/>
    <w:multiLevelType w:val="hybridMultilevel"/>
    <w:tmpl w:val="8F38C3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E6"/>
    <w:rsid w:val="00082211"/>
    <w:rsid w:val="0012146A"/>
    <w:rsid w:val="001A5600"/>
    <w:rsid w:val="00210A1A"/>
    <w:rsid w:val="00286A68"/>
    <w:rsid w:val="00330049"/>
    <w:rsid w:val="00373F65"/>
    <w:rsid w:val="003E2014"/>
    <w:rsid w:val="004B3C6F"/>
    <w:rsid w:val="004D0F20"/>
    <w:rsid w:val="00565AE6"/>
    <w:rsid w:val="006C0DBE"/>
    <w:rsid w:val="0099168A"/>
    <w:rsid w:val="00A00F37"/>
    <w:rsid w:val="00C9179F"/>
    <w:rsid w:val="00CA308E"/>
    <w:rsid w:val="00D347AF"/>
    <w:rsid w:val="00D7260C"/>
    <w:rsid w:val="00E669E4"/>
    <w:rsid w:val="00EC6ED1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5659-930B-4CA2-8BCC-0447D24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308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78529b0-c7b2-4dce-a8f3-df319b94f56e@sandnes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Meinkøhn, Kristine Norheim</dc:creator>
  <cp:keywords/>
  <dc:description/>
  <cp:lastModifiedBy>Sterri, Torbjørn</cp:lastModifiedBy>
  <cp:revision>3</cp:revision>
  <cp:lastPrinted>2015-08-07T09:18:00Z</cp:lastPrinted>
  <dcterms:created xsi:type="dcterms:W3CDTF">2015-08-15T10:21:00Z</dcterms:created>
  <dcterms:modified xsi:type="dcterms:W3CDTF">2015-08-21T10:49:00Z</dcterms:modified>
</cp:coreProperties>
</file>